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73" w:rsidRDefault="00366573" w:rsidP="00366573">
      <w:bookmarkStart w:id="0" w:name="_GoBack"/>
      <w:bookmarkEnd w:id="0"/>
    </w:p>
    <w:p w:rsidR="00366573" w:rsidRPr="00E363FE" w:rsidRDefault="00526932" w:rsidP="00366573">
      <w:pPr>
        <w:rPr>
          <w:rFonts w:ascii="Mongolian Baiti" w:hAnsi="Mongolian Baiti" w:cs="Mongolian Baiti"/>
          <w:b/>
        </w:rPr>
      </w:pPr>
      <w:r>
        <w:rPr>
          <w:rFonts w:ascii="Mongolian Baiti" w:hAnsi="Mongolian Baiti" w:cs="Mongolian Bait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45pt;margin-top:9.05pt;width:63.75pt;height:81pt;z-index:251658240" fillcolor="window">
            <v:imagedata r:id="rId4" o:title=""/>
          </v:shape>
          <o:OLEObject Type="Embed" ProgID="Word.Picture.8" ShapeID="_x0000_s1026" DrawAspect="Content" ObjectID="_1645026151" r:id="rId5"/>
        </w:object>
      </w:r>
      <w:r w:rsidR="00366573" w:rsidRPr="00180DA4">
        <w:rPr>
          <w:rFonts w:ascii="Mongolian Baiti" w:hAnsi="Mongolian Baiti" w:cs="Mongolian Baiti"/>
        </w:rPr>
        <w:t xml:space="preserve">                </w:t>
      </w:r>
      <w:r w:rsidR="00366573" w:rsidRPr="00E363FE">
        <w:rPr>
          <w:rFonts w:ascii="Mongolian Baiti" w:hAnsi="Mongolian Baiti" w:cs="Mongolian Baiti"/>
          <w:b/>
          <w:sz w:val="72"/>
          <w:szCs w:val="72"/>
        </w:rPr>
        <w:t>C</w:t>
      </w:r>
      <w:r w:rsidR="00366573" w:rsidRPr="00E363FE">
        <w:rPr>
          <w:rFonts w:ascii="Mongolian Baiti" w:hAnsi="Mongolian Baiti" w:cs="Mongolian Baiti"/>
          <w:b/>
          <w:sz w:val="48"/>
          <w:szCs w:val="48"/>
        </w:rPr>
        <w:t>OMUNE</w:t>
      </w:r>
      <w:r w:rsidR="00366573" w:rsidRPr="00E363FE">
        <w:rPr>
          <w:rFonts w:ascii="Mongolian Baiti" w:hAnsi="Mongolian Baiti" w:cs="Mongolian Baiti"/>
          <w:b/>
          <w:sz w:val="40"/>
          <w:szCs w:val="40"/>
        </w:rPr>
        <w:t xml:space="preserve"> di </w:t>
      </w:r>
      <w:r w:rsidR="00366573" w:rsidRPr="00E363FE">
        <w:rPr>
          <w:rFonts w:ascii="Mongolian Baiti" w:hAnsi="Mongolian Baiti" w:cs="Mongolian Baiti"/>
          <w:b/>
          <w:sz w:val="72"/>
          <w:szCs w:val="72"/>
        </w:rPr>
        <w:t>P</w:t>
      </w:r>
      <w:r w:rsidR="00366573" w:rsidRPr="00E363FE">
        <w:rPr>
          <w:rFonts w:ascii="Mongolian Baiti" w:hAnsi="Mongolian Baiti" w:cs="Mongolian Baiti"/>
          <w:b/>
          <w:sz w:val="48"/>
          <w:szCs w:val="48"/>
        </w:rPr>
        <w:t>ENNA</w:t>
      </w:r>
      <w:r w:rsidR="00366573" w:rsidRPr="00E363FE">
        <w:rPr>
          <w:rFonts w:ascii="Mongolian Baiti" w:hAnsi="Mongolian Baiti" w:cs="Mongolian Baiti"/>
          <w:b/>
          <w:sz w:val="40"/>
          <w:szCs w:val="40"/>
        </w:rPr>
        <w:t xml:space="preserve"> </w:t>
      </w:r>
      <w:r w:rsidR="00366573" w:rsidRPr="00E363FE">
        <w:rPr>
          <w:rFonts w:ascii="Mongolian Baiti" w:hAnsi="Mongolian Baiti" w:cs="Mongolian Baiti"/>
          <w:b/>
          <w:sz w:val="72"/>
          <w:szCs w:val="72"/>
        </w:rPr>
        <w:t>S</w:t>
      </w:r>
      <w:r w:rsidR="00366573" w:rsidRPr="00E363FE">
        <w:rPr>
          <w:rFonts w:ascii="Mongolian Baiti" w:hAnsi="Mongolian Baiti" w:cs="Mongolian Baiti"/>
          <w:b/>
          <w:sz w:val="48"/>
          <w:szCs w:val="48"/>
        </w:rPr>
        <w:t>ANT’</w:t>
      </w:r>
      <w:r w:rsidR="00366573" w:rsidRPr="00E363FE">
        <w:rPr>
          <w:rFonts w:ascii="Mongolian Baiti" w:hAnsi="Mongolian Baiti" w:cs="Mongolian Baiti"/>
          <w:b/>
          <w:sz w:val="72"/>
          <w:szCs w:val="72"/>
        </w:rPr>
        <w:t>A</w:t>
      </w:r>
      <w:r w:rsidR="00366573" w:rsidRPr="00E363FE">
        <w:rPr>
          <w:rFonts w:ascii="Mongolian Baiti" w:hAnsi="Mongolian Baiti" w:cs="Mongolian Baiti"/>
          <w:b/>
          <w:sz w:val="48"/>
          <w:szCs w:val="48"/>
        </w:rPr>
        <w:t>NDREA</w:t>
      </w:r>
      <w:r w:rsidR="00366573" w:rsidRPr="00E363FE">
        <w:rPr>
          <w:rFonts w:ascii="Mongolian Baiti" w:hAnsi="Mongolian Baiti" w:cs="Mongolian Baiti"/>
          <w:b/>
          <w:sz w:val="40"/>
          <w:szCs w:val="40"/>
        </w:rPr>
        <w:t xml:space="preserve">  </w:t>
      </w:r>
    </w:p>
    <w:p w:rsidR="00366573" w:rsidRPr="00180DA4" w:rsidRDefault="00366573" w:rsidP="00B42D86">
      <w:pPr>
        <w:ind w:left="142" w:hanging="142"/>
        <w:rPr>
          <w:rFonts w:ascii="Mongolian Baiti" w:hAnsi="Mongolian Baiti" w:cs="Mongolian Baiti"/>
          <w:i/>
          <w:sz w:val="20"/>
          <w:szCs w:val="20"/>
        </w:rPr>
      </w:pPr>
      <w:r w:rsidRPr="00180DA4">
        <w:rPr>
          <w:rFonts w:ascii="Mongolian Baiti" w:hAnsi="Mongolian Baiti" w:cs="Mongolian Baiti"/>
          <w:i/>
          <w:sz w:val="20"/>
          <w:szCs w:val="20"/>
        </w:rPr>
        <w:t xml:space="preserve">                         </w:t>
      </w:r>
      <w:r>
        <w:rPr>
          <w:rFonts w:ascii="Mongolian Baiti" w:hAnsi="Mongolian Baiti" w:cs="Mongolian Baiti"/>
          <w:i/>
          <w:sz w:val="20"/>
          <w:szCs w:val="20"/>
        </w:rPr>
        <w:t xml:space="preserve">  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                                           </w:t>
      </w:r>
      <w:r>
        <w:rPr>
          <w:rFonts w:ascii="Mongolian Baiti" w:hAnsi="Mongolian Baiti" w:cs="Mongolian Baiti"/>
          <w:i/>
          <w:sz w:val="20"/>
          <w:szCs w:val="20"/>
        </w:rPr>
        <w:t xml:space="preserve">          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    (Provincia di Teramo)    </w:t>
      </w:r>
    </w:p>
    <w:p w:rsidR="00366573" w:rsidRDefault="00366573" w:rsidP="00366573">
      <w:pPr>
        <w:rPr>
          <w:rFonts w:ascii="Mongolian Baiti" w:hAnsi="Mongolian Baiti" w:cs="Mongolian Baiti"/>
          <w:i/>
        </w:rPr>
      </w:pPr>
      <w:r>
        <w:rPr>
          <w:rFonts w:ascii="Mongolian Baiti" w:hAnsi="Mongolian Baiti" w:cs="Mongolian Baiti"/>
          <w:i/>
        </w:rPr>
        <w:t xml:space="preserve">                        Piazza V. Veneto, 1 – 64039 PENNA SANT’ANDREA (TE) – tel. 086166120</w:t>
      </w:r>
    </w:p>
    <w:p w:rsidR="00366573" w:rsidRDefault="00366573" w:rsidP="00366573">
      <w:pPr>
        <w:rPr>
          <w:rFonts w:ascii="Mongolian Baiti" w:hAnsi="Mongolian Baiti" w:cs="Mongolian Baiti"/>
          <w:i/>
          <w:sz w:val="20"/>
          <w:szCs w:val="20"/>
        </w:rPr>
      </w:pPr>
      <w:r>
        <w:rPr>
          <w:rFonts w:ascii="Mongolian Baiti" w:hAnsi="Mongolian Baiti" w:cs="Mongolian Baiti"/>
          <w:i/>
        </w:rPr>
        <w:t xml:space="preserve">             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e-mail: </w:t>
      </w:r>
      <w:r w:rsidR="00B42D86">
        <w:rPr>
          <w:rFonts w:ascii="Mongolian Baiti" w:hAnsi="Mongolian Baiti" w:cs="Mongolian Baiti"/>
          <w:sz w:val="20"/>
          <w:szCs w:val="20"/>
          <w:u w:val="single"/>
        </w:rPr>
        <w:t>protocollo</w:t>
      </w:r>
      <w:r w:rsidRPr="00E363FE">
        <w:rPr>
          <w:rFonts w:ascii="Mongolian Baiti" w:hAnsi="Mongolian Baiti" w:cs="Mongolian Baiti"/>
          <w:sz w:val="20"/>
          <w:szCs w:val="20"/>
          <w:u w:val="single"/>
        </w:rPr>
        <w:t>@comune.pennasantandrea.te.it</w:t>
      </w:r>
      <w:r w:rsidRPr="00E363FE">
        <w:rPr>
          <w:rFonts w:ascii="Mongolian Baiti" w:hAnsi="Mongolian Baiti" w:cs="Mongolian Baiti"/>
          <w:i/>
          <w:sz w:val="20"/>
          <w:szCs w:val="20"/>
          <w:u w:val="single"/>
        </w:rPr>
        <w:t xml:space="preserve"> 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 </w:t>
      </w:r>
      <w:r>
        <w:rPr>
          <w:rFonts w:ascii="Mongolian Baiti" w:hAnsi="Mongolian Baiti" w:cs="Mongolian Baiti"/>
          <w:i/>
          <w:sz w:val="20"/>
          <w:szCs w:val="20"/>
        </w:rPr>
        <w:t xml:space="preserve">- PEC: 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  </w:t>
      </w:r>
      <w:r w:rsidR="00B42D86">
        <w:rPr>
          <w:rFonts w:ascii="Mongolian Baiti" w:hAnsi="Mongolian Baiti" w:cs="Mongolian Baiti"/>
          <w:sz w:val="20"/>
          <w:szCs w:val="20"/>
          <w:u w:val="single"/>
        </w:rPr>
        <w:t>protocollo</w:t>
      </w:r>
      <w:r w:rsidRPr="00E363FE">
        <w:rPr>
          <w:rFonts w:ascii="Mongolian Baiti" w:hAnsi="Mongolian Baiti" w:cs="Mongolian Baiti"/>
          <w:sz w:val="20"/>
          <w:szCs w:val="20"/>
          <w:u w:val="single"/>
        </w:rPr>
        <w:t>@pec. comune.pennasantandrea.te.it</w:t>
      </w:r>
      <w:r w:rsidRPr="00180DA4">
        <w:rPr>
          <w:rFonts w:ascii="Mongolian Baiti" w:hAnsi="Mongolian Baiti" w:cs="Mongolian Baiti"/>
          <w:i/>
          <w:sz w:val="20"/>
          <w:szCs w:val="20"/>
        </w:rPr>
        <w:t xml:space="preserve">    </w:t>
      </w:r>
    </w:p>
    <w:p w:rsidR="00366573" w:rsidRDefault="00366573" w:rsidP="00B42D86">
      <w:pPr>
        <w:ind w:left="284"/>
        <w:rPr>
          <w:rFonts w:ascii="Mongolian Baiti" w:hAnsi="Mongolian Baiti" w:cs="Mongolian Baiti"/>
          <w:i/>
          <w:sz w:val="20"/>
          <w:szCs w:val="20"/>
        </w:rPr>
      </w:pPr>
    </w:p>
    <w:p w:rsidR="00366573" w:rsidRPr="00D47D13" w:rsidRDefault="00366573" w:rsidP="00366573">
      <w:pPr>
        <w:tabs>
          <w:tab w:val="left" w:pos="1515"/>
        </w:tabs>
        <w:rPr>
          <w:rFonts w:ascii="Mongolian Baiti" w:hAnsi="Mongolian Baiti" w:cs="Mongolian Baiti"/>
          <w:b/>
          <w:i/>
          <w:sz w:val="40"/>
          <w:szCs w:val="40"/>
        </w:rPr>
      </w:pPr>
      <w:r>
        <w:rPr>
          <w:rFonts w:ascii="Mongolian Baiti" w:hAnsi="Mongolian Baiti" w:cs="Mongolian Baiti"/>
          <w:i/>
          <w:sz w:val="20"/>
          <w:szCs w:val="20"/>
        </w:rPr>
        <w:tab/>
      </w:r>
      <w:r w:rsidR="00B42D86" w:rsidRPr="00B42D86">
        <w:rPr>
          <w:rFonts w:ascii="Mongolian Baiti" w:hAnsi="Mongolian Baiti" w:cs="Mongolian Baiti"/>
          <w:i/>
          <w:noProof/>
          <w:sz w:val="20"/>
          <w:szCs w:val="20"/>
        </w:rPr>
        <w:drawing>
          <wp:inline distT="0" distB="0" distL="0" distR="0">
            <wp:extent cx="6120130" cy="7647362"/>
            <wp:effectExtent l="19050" t="0" r="0" b="0"/>
            <wp:docPr id="2" name="Immagine 1" descr="http://www.salute.gov.it/imgs/C_17_opuscoliPoster_443_0_al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ute.gov.it/imgs/C_17_opuscoliPoster_443_0_all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4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golian Baiti" w:hAnsi="Mongolian Baiti" w:cs="Mongolian Baiti"/>
          <w:i/>
          <w:sz w:val="28"/>
          <w:szCs w:val="28"/>
        </w:rPr>
        <w:t xml:space="preserve">    </w:t>
      </w:r>
      <w:r w:rsidRPr="00D47D13">
        <w:rPr>
          <w:rFonts w:ascii="Mongolian Baiti" w:hAnsi="Mongolian Baiti" w:cs="Mongolian Baiti"/>
          <w:i/>
          <w:sz w:val="28"/>
          <w:szCs w:val="28"/>
        </w:rPr>
        <w:t xml:space="preserve">        </w:t>
      </w:r>
    </w:p>
    <w:p w:rsidR="00B42D86" w:rsidRDefault="00B42D86" w:rsidP="00B42D86">
      <w:pPr>
        <w:ind w:left="-142"/>
        <w:rPr>
          <w:noProof/>
        </w:rPr>
      </w:pPr>
    </w:p>
    <w:p w:rsidR="00B42D86" w:rsidRDefault="00B42D86" w:rsidP="00B42D86">
      <w:pPr>
        <w:ind w:left="-142"/>
        <w:rPr>
          <w:noProof/>
        </w:rPr>
      </w:pPr>
    </w:p>
    <w:p w:rsidR="00B42D86" w:rsidRDefault="00B42D86" w:rsidP="00B42D86">
      <w:pPr>
        <w:ind w:left="-142"/>
        <w:rPr>
          <w:noProof/>
        </w:rPr>
      </w:pPr>
    </w:p>
    <w:p w:rsidR="00B42D86" w:rsidRDefault="00B42D86" w:rsidP="00B42D86">
      <w:pPr>
        <w:ind w:left="-142"/>
        <w:rPr>
          <w:noProof/>
        </w:rPr>
      </w:pPr>
    </w:p>
    <w:p w:rsidR="007A25E7" w:rsidRDefault="00B42D86" w:rsidP="00B42D86">
      <w:pPr>
        <w:ind w:left="-142"/>
      </w:pPr>
      <w:r w:rsidRPr="00B42D86">
        <w:rPr>
          <w:rStyle w:val="Enfasigrassetto"/>
          <w:rFonts w:ascii="Arial" w:hAnsi="Arial" w:cs="Arial"/>
          <w:color w:val="E7008A"/>
          <w:shd w:val="clear" w:color="auto" w:fill="FFFFFF"/>
        </w:rPr>
        <w:t>Le misure di contenimento per l'Italia nel nuovo DPCM 4 marzo 2020: scuole chiuse in tutta Italia dal 5 al 15 marzo 2020</w:t>
      </w:r>
      <w:r w:rsidRPr="00B42D86">
        <w:rPr>
          <w:rFonts w:ascii="Arial" w:hAnsi="Arial" w:cs="Arial"/>
          <w:color w:val="000000"/>
          <w:shd w:val="clear" w:color="auto" w:fill="FFFFFF"/>
        </w:rPr>
        <w:br/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Per contenere e gestire l'emergenza epidemiologica da COVID-19, il </w:t>
      </w:r>
      <w:hyperlink r:id="rId7" w:tgtFrame="_blank" w:tooltip="DPCM 4 marzo 2020" w:history="1">
        <w:r w:rsidRPr="00B42D86">
          <w:rPr>
            <w:rStyle w:val="Collegamentoipertestuale"/>
            <w:rFonts w:ascii="Arial" w:hAnsi="Arial" w:cs="Arial"/>
            <w:b/>
            <w:bCs/>
            <w:color w:val="3F739A"/>
            <w:sz w:val="20"/>
            <w:szCs w:val="20"/>
          </w:rPr>
          <w:t>DPCM del 4 marzo 2020</w:t>
        </w:r>
      </w:hyperlink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prevede e ribadisce una 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serie di misure straordinarie e urgenti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, oltre al provvedimento riguardante le scuole, valide su tutto il territorio nazionale. Le disposizioni del decreto hanno effetto dalla data di adozione e sono efficaci, salve diverse previsioni contenute nelle singole misure, fino al 3 aprile 2020. Il Prefetto territorialmente competente monitora l'attuazione delle misure previste dal presente decreto da parte delle amministrazioni competenti. Le principali: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Chiusura scuole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 le scuole di ogni ordine e grado e delle università sono chiuse in tutta Italia dal 5 marzo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al 15 marzo 2020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. I dirigenti scolastici sono tenuti ad attivare, per tutta la durata della sospensione delle attivita' didattiche nelle scuole, modalita' di didattica a distanza, tenendo conto delle specifiche esigenze degli studenti con disabilità.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Gite scolastiche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restano sospesi i viaggi d'istruzione, le iniziative di scambio o gemellaggio, le visite guidate e le uscite didattiche.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Congressi medici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sospesi congressi, riunioni, meeting e eventi sociali che coinvolgono personale sanitario o personale impiegato nei servizi pubblici essenziali o di pubblica utilità.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Cinema e teatri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sospese manifestazioni, eventi e spettacoli se non può essere garantita la distanza interpersonale di un metro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Eventi e competizioni sportive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sospesi eventi e competizioni sportive di ogni ordine e disciplina svolti sia in luogo pubblico che privato. Nei comuni diversi da quelli della zona rossa eventi e competizioni (inclusi gli allenamenti per gli atleti agonisti) restano consentiti negli impianti sportivi utilizzati a porte chiuse, oppure all’aperto senza la presenza di pubblico.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Palestre, piscine e centri sportivi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attività sportive all’aperto o all’interno di palestre, piscine e centri sportivi sono ammesse se viene rispettata la distanza interpersonale di un metro.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Accessi nei pronto soccorso e strutture sanitarie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v</w:t>
      </w:r>
      <w:r w:rsidRPr="00B42D86">
        <w:rPr>
          <w:rStyle w:val="gmail-s1"/>
          <w:rFonts w:ascii="Arial" w:hAnsi="Arial" w:cs="Arial"/>
          <w:color w:val="000000"/>
          <w:sz w:val="20"/>
          <w:szCs w:val="20"/>
          <w:shd w:val="clear" w:color="auto" w:fill="FFFFFF"/>
        </w:rPr>
        <w:t>ietato per gli accompagnatori dei pazienti sostare nelle sale d’attesa dei pronto soccorso. Limitato inoltre l’accesso dei visitatori nelle strutture di lungo degenza, rsa e strutture residenziali per anziani, secondo le disposizione delle rispettive direzioni.</w:t>
      </w:r>
      <w:r w:rsidRPr="00B42D86">
        <w:rPr>
          <w:rStyle w:val="gmail-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Lavoro agile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questa modalità può essere applicata dai datori di lavoro a ogni rapporto di lavoro subordinato, in via automatica, anche in assenza di accordi individuali.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Carceri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rafforzamento sanitario per contenere la diffusione del contagio del Covid-19 negli istituti penitenziari e negli istituti penali per minorenni.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gmail-s1"/>
          <w:rFonts w:ascii="Arial" w:hAnsi="Arial" w:cs="Arial"/>
          <w:b/>
          <w:bCs/>
          <w:color w:val="E7008A"/>
          <w:sz w:val="20"/>
          <w:szCs w:val="20"/>
          <w:shd w:val="clear" w:color="auto" w:fill="FFFFFF"/>
        </w:rPr>
        <w:t>Anziani, malati cronici e immunodepressi</w:t>
      </w:r>
      <w:r w:rsidRPr="00B42D86">
        <w:rPr>
          <w:rStyle w:val="gmail-s1"/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r w:rsidRPr="00B42D86">
        <w:rPr>
          <w:rStyle w:val="gmail-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B42D86">
        <w:rPr>
          <w:rStyle w:val="gmail-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evitare di uscire di casa se non per casi di stretta necessità, evitare comunque luoghi affollati dove non è possibile mantenere la distanza di sicurezza interpersonale di almeno un metro.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Soluzioni disinfettanti per le mani nei luoghi pubblici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nelle pubbliche amministrazioni e in tutti i locali aperti al pubblico devono essere messe a disposizione di utenti e visitatori soluzioni disinfettanti per l’igiene delle mani.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Concorsi pubblici e privati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va garantita ai partecipanti la distanza di sicurezza di almeno un metro tra di loro.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Sanificazione dei mezzi pubblici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le aziende di trasporto pubblico adottano interventi straordinari di sanificazione dei mezzi.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 </w:t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Obbligo di comunicazione alla Asl per tutti coloro che hanno sostato nei focolai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: chi è tornato in Italia dopo aver soggiornato in zone a rischio epidemiologico o sia transitato e abbia sostato nei comuni italiani della zona rossa deve comunicarlo alla Asl e al proprio medico di base o al pediatria di libera scelta. Confermata la procedura di gestione della permanenza domiciliare, così come già indicato nei provvedimenti precedenti.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42D86">
        <w:rPr>
          <w:rStyle w:val="Enfasigrassetto"/>
          <w:rFonts w:ascii="Arial" w:hAnsi="Arial" w:cs="Arial"/>
          <w:color w:val="E7008A"/>
          <w:sz w:val="20"/>
          <w:szCs w:val="20"/>
          <w:shd w:val="clear" w:color="auto" w:fill="FFFFFF"/>
        </w:rPr>
        <w:t>Misure igienico-sanitarie raccomandate alla popolazione</w:t>
      </w:r>
      <w:r w:rsidRPr="00B42D86">
        <w:rPr>
          <w:rFonts w:ascii="Arial" w:hAnsi="Arial" w:cs="Arial"/>
          <w:color w:val="E7008A"/>
          <w:sz w:val="20"/>
          <w:szCs w:val="20"/>
          <w:shd w:val="clear" w:color="auto" w:fill="FFFFFF"/>
        </w:rPr>
        <w:t>: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Lavarsi spesso le mani. Soluzioni idroalcoliche per il lavaggio delle mani a disposizione in tutti i locali pubblici, palestre, supermercati, farmacie e altri luoghi di aggregazione.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Evitare il contatto ravvicinato con persone che soffrono di infezioni respiratorie acute.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Evitare abbracci e strette di mano.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Nei contatti sociali mantenere una distanza interpersonale di almeno un metro.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Igiene respiratoria (starnutire e/o tossire in un fazzoletto evitando il contatto delle mani con le secrezioni respiratorie);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Evitare l'uso promiscuo di bottiglie e bicchieri, in particolare durante l'attività sportiva.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Non toccarsi occhi, naso e bocca con le mani.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Coprirsi bocca e naso se si starnutisce o tossisce.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Non prendere farmaci antivirali e antibiotici, a meno che siano prescritti dal medico.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Pulire le superfici con disinfettanti a base di cloro o alcol. 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Usare la mascherina solo se si sospetta di essere malati o se si presta assistenza a persone malate.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[vedi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tooltip="all. 1 DPCM 4 marzo 2020" w:history="1">
        <w:r w:rsidRPr="00B42D86">
          <w:rPr>
            <w:rStyle w:val="Collegamentoipertestuale"/>
            <w:rFonts w:ascii="Arial" w:hAnsi="Arial" w:cs="Arial"/>
            <w:b/>
            <w:bCs/>
            <w:color w:val="3F739A"/>
            <w:sz w:val="20"/>
            <w:szCs w:val="20"/>
          </w:rPr>
          <w:t>all. 1</w:t>
        </w:r>
      </w:hyperlink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del 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DPCM 4 marzo 2020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Scuole di ogni ordine e grado, università e tutti gli uffici delle restanti pubbliche amministrazioni devono 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esporre presso gli ambienti aperti al pubblico o di maggiore affollamento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 e transito le 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informazioni sulle misure di prevenzione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B42D86"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42D8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Per ulteriori info consultare anche la news </w:t>
      </w:r>
      <w:hyperlink r:id="rId9" w:tgtFrame="_blank" w:tooltip="Covid-19, le misure di contenimento per l'Italia nel nuovo DPCM sul sito del Ministero della salute" w:history="1">
        <w:r w:rsidRPr="00B42D86">
          <w:rPr>
            <w:rStyle w:val="Enfasigrassetto"/>
            <w:rFonts w:ascii="Arial" w:hAnsi="Arial" w:cs="Arial"/>
            <w:color w:val="3F739A"/>
            <w:sz w:val="20"/>
            <w:szCs w:val="20"/>
            <w:u w:val="single"/>
          </w:rPr>
          <w:t>Covid-19, le misure di contenimento per l'Italia nel nuovo DPCM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sul sito del Ministero della salute.</w:t>
      </w:r>
    </w:p>
    <w:sectPr w:rsidR="007A25E7" w:rsidSect="00B42D86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73"/>
    <w:rsid w:val="001D3A47"/>
    <w:rsid w:val="00366573"/>
    <w:rsid w:val="00413857"/>
    <w:rsid w:val="00526932"/>
    <w:rsid w:val="007A25E7"/>
    <w:rsid w:val="00962AFA"/>
    <w:rsid w:val="00B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D2D85D-74D7-4C9C-88D0-6DE1CFA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6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5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57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42D8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42D86"/>
    <w:rPr>
      <w:color w:val="0000FF"/>
      <w:u w:val="single"/>
    </w:rPr>
  </w:style>
  <w:style w:type="character" w:customStyle="1" w:styleId="gmail-s1">
    <w:name w:val="gmail-s1"/>
    <w:basedOn w:val="Carpredefinitoparagrafo"/>
    <w:rsid w:val="00B42D86"/>
  </w:style>
  <w:style w:type="character" w:customStyle="1" w:styleId="gmail-apple-converted-space">
    <w:name w:val="gmail-apple-converted-space"/>
    <w:basedOn w:val="Carpredefinitoparagrafo"/>
    <w:rsid w:val="00B4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0/03/04/20A01475/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zzettaufficiale.it/eli/id/2020/03/04/20A01475/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salute.gov.it/portale/news/p3_2_1_1_1.jsp?lingua=italiano&amp;menu=notizie&amp;p=dalministero&amp;id=41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ilenia tullii</cp:lastModifiedBy>
  <cp:revision>2</cp:revision>
  <cp:lastPrinted>2020-03-06T17:23:00Z</cp:lastPrinted>
  <dcterms:created xsi:type="dcterms:W3CDTF">2020-03-06T17:56:00Z</dcterms:created>
  <dcterms:modified xsi:type="dcterms:W3CDTF">2020-03-06T17:56:00Z</dcterms:modified>
</cp:coreProperties>
</file>